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3E" w:rsidRPr="0027763E" w:rsidRDefault="0027763E" w:rsidP="0027763E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7763E">
        <w:rPr>
          <w:rFonts w:ascii="宋体" w:eastAsia="宋体" w:hAnsi="宋体" w:cs="宋体"/>
          <w:b/>
          <w:bCs/>
          <w:kern w:val="0"/>
          <w:sz w:val="36"/>
          <w:szCs w:val="36"/>
        </w:rPr>
        <w:t>曲阜师范大学固定资产损坏、丢失赔偿办法</w:t>
      </w:r>
    </w:p>
    <w:p w:rsidR="0027763E" w:rsidRPr="0027763E" w:rsidRDefault="0027763E" w:rsidP="0027763E">
      <w:pPr>
        <w:widowControl/>
        <w:snapToGrid w:val="0"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校字【2004】70号</w:t>
      </w:r>
    </w:p>
    <w:p w:rsidR="0027763E" w:rsidRPr="0027763E" w:rsidRDefault="0027763E" w:rsidP="0027763E">
      <w:pPr>
        <w:widowControl/>
        <w:snapToGrid w:val="0"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第一章 总则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第一条</w:t>
      </w:r>
      <w:r w:rsidRPr="0027763E">
        <w:rPr>
          <w:rFonts w:ascii="宋体" w:eastAsia="宋体" w:hAnsi="宋体" w:cs="宋体"/>
          <w:kern w:val="0"/>
          <w:sz w:val="28"/>
          <w:szCs w:val="28"/>
        </w:rPr>
        <w:t xml:space="preserve"> 为了加强固定资产管理，增强全校师生员工爱护国家财产的责任心，维护固定资产的完整、安全和有效使用，避免损坏和丢失，保证教学、科研、办公、生产和后勤服务等工作的顺利进行，特制定本办法。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第二条</w:t>
      </w:r>
      <w:r w:rsidRPr="0027763E">
        <w:rPr>
          <w:rFonts w:ascii="宋体" w:eastAsia="宋体" w:hAnsi="宋体" w:cs="宋体"/>
          <w:kern w:val="0"/>
          <w:sz w:val="28"/>
          <w:szCs w:val="28"/>
        </w:rPr>
        <w:t xml:space="preserve"> 学校的固定资产均属于国家财产，各单位应加强对师生员工爱护国家财产的思想教育，并根据本单位的实际情况，制订或建立科学的保管、检验、维护、使用制度及必要的技术操作规程。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第三条</w:t>
      </w:r>
      <w:r w:rsidRPr="0027763E">
        <w:rPr>
          <w:rFonts w:ascii="Times New Roman" w:eastAsia="宋体" w:hAnsi="Times New Roman" w:cs="Times New Roman"/>
          <w:b/>
          <w:bCs/>
          <w:kern w:val="0"/>
          <w:sz w:val="14"/>
          <w:szCs w:val="14"/>
        </w:rPr>
        <w:t xml:space="preserve"> </w:t>
      </w:r>
      <w:r w:rsidRPr="0027763E">
        <w:rPr>
          <w:rFonts w:ascii="宋体" w:eastAsia="宋体" w:hAnsi="宋体" w:cs="宋体"/>
          <w:kern w:val="0"/>
          <w:sz w:val="28"/>
          <w:szCs w:val="28"/>
        </w:rPr>
        <w:t>因责任事故造成固定资产损坏、丢失的，应该赔偿。</w:t>
      </w:r>
    </w:p>
    <w:p w:rsidR="0027763E" w:rsidRPr="0027763E" w:rsidRDefault="0027763E" w:rsidP="0027763E">
      <w:pPr>
        <w:widowControl/>
        <w:spacing w:line="360" w:lineRule="auto"/>
        <w:ind w:firstLine="52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kern w:val="0"/>
          <w:sz w:val="27"/>
          <w:szCs w:val="27"/>
        </w:rPr>
        <w:t>在处理赔偿时，可根据具体情节、资产性质、价值大小、责任人的表现和态度等，具体分析，区别对待。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2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kern w:val="0"/>
          <w:sz w:val="28"/>
          <w:szCs w:val="28"/>
        </w:rPr>
        <w:t>对于造成重大损失、后果严重的，除责令其赔偿外，应根据具体情节给予行政处分或依法追究刑事责任。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第四条</w:t>
      </w:r>
      <w:r w:rsidRPr="0027763E">
        <w:rPr>
          <w:rFonts w:ascii="宋体" w:eastAsia="宋体" w:hAnsi="宋体" w:cs="宋体"/>
          <w:kern w:val="0"/>
          <w:sz w:val="28"/>
          <w:szCs w:val="28"/>
        </w:rPr>
        <w:t xml:space="preserve"> 损坏、丢失固定资产的赔偿方式有两种：一是赔偿实物；二是赔偿现金。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第五条</w:t>
      </w:r>
      <w:r w:rsidRPr="0027763E">
        <w:rPr>
          <w:rFonts w:ascii="宋体" w:eastAsia="宋体" w:hAnsi="宋体" w:cs="宋体"/>
          <w:kern w:val="0"/>
          <w:sz w:val="28"/>
          <w:szCs w:val="28"/>
        </w:rPr>
        <w:t xml:space="preserve"> 被损坏的固定资产，一般按新旧程度合理折旧的残值计算：使用时间在2年以内按原价计算；2~3年按80%计算；3~5年按70%计算；5~10年按60%计算；10年以上按50%计算。</w:t>
      </w:r>
    </w:p>
    <w:p w:rsidR="0027763E" w:rsidRPr="0027763E" w:rsidRDefault="0027763E" w:rsidP="0027763E">
      <w:pPr>
        <w:widowControl/>
        <w:snapToGrid w:val="0"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第二章 赔偿界限、金额限定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第六条</w:t>
      </w:r>
      <w:r w:rsidRPr="0027763E">
        <w:rPr>
          <w:rFonts w:ascii="宋体" w:eastAsia="宋体" w:hAnsi="宋体" w:cs="宋体"/>
          <w:kern w:val="0"/>
          <w:sz w:val="28"/>
          <w:szCs w:val="28"/>
        </w:rPr>
        <w:t xml:space="preserve"> 因责任事故造成固定资产丢失的，应予以赔偿：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一</w:t>
      </w:r>
      <w:r w:rsidRPr="0027763E">
        <w:rPr>
          <w:rFonts w:ascii="宋体" w:eastAsia="宋体" w:hAnsi="宋体" w:cs="宋体"/>
          <w:kern w:val="0"/>
          <w:sz w:val="28"/>
          <w:szCs w:val="28"/>
        </w:rPr>
        <w:t>、属个人责任丢失稀缺珍贵资产的，按原价的3倍以上（含3倍）赔偿。原价低于评估价的，按评估价的3倍以上（含3倍）赔偿。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lastRenderedPageBreak/>
        <w:t>二</w:t>
      </w:r>
      <w:r w:rsidRPr="0027763E">
        <w:rPr>
          <w:rFonts w:ascii="宋体" w:eastAsia="宋体" w:hAnsi="宋体" w:cs="宋体"/>
          <w:kern w:val="0"/>
          <w:sz w:val="28"/>
          <w:szCs w:val="28"/>
        </w:rPr>
        <w:t>、属个人责任丢失的公、民两用性较强的固定资产，如：计算机、相机、摄相机、录相机、电视机、冰箱等，一律按同规格型号资产的现行市场价赔偿；属隐匿者或经查实擅自处置的加倍赔偿。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三</w:t>
      </w:r>
      <w:r w:rsidRPr="0027763E">
        <w:rPr>
          <w:rFonts w:ascii="宋体" w:eastAsia="宋体" w:hAnsi="宋体" w:cs="宋体"/>
          <w:kern w:val="0"/>
          <w:sz w:val="28"/>
          <w:szCs w:val="28"/>
        </w:rPr>
        <w:t>、属个人责任丢失公、民两用性不强的固定资产的，应根据事故性质、资产新旧程度、造成后果、认识态度等，区别对待。一般按原价的50%以上（含50%）赔偿；对态度恶劣、情节严重、影响很坏者，应加重处理。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第七条</w:t>
      </w:r>
      <w:r w:rsidRPr="0027763E">
        <w:rPr>
          <w:rFonts w:ascii="宋体" w:eastAsia="宋体" w:hAnsi="宋体" w:cs="宋体"/>
          <w:kern w:val="0"/>
          <w:sz w:val="28"/>
          <w:szCs w:val="28"/>
        </w:rPr>
        <w:t xml:space="preserve"> 因责任事故造成固定资产损坏的，应予以赔偿。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一</w:t>
      </w:r>
      <w:r w:rsidRPr="0027763E">
        <w:rPr>
          <w:rFonts w:ascii="宋体" w:eastAsia="宋体" w:hAnsi="宋体" w:cs="宋体"/>
          <w:kern w:val="0"/>
          <w:sz w:val="28"/>
          <w:szCs w:val="28"/>
        </w:rPr>
        <w:t>、属下列原因，发生责任事故，造成固定资产损坏且无法修复的，应按折旧价的30%以上（含30%）赔偿。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4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kern w:val="0"/>
          <w:sz w:val="28"/>
          <w:szCs w:val="28"/>
        </w:rPr>
        <w:t>（一）不遵守操作规程或不按规定进行工作，造成资产损坏的；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4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kern w:val="0"/>
          <w:sz w:val="28"/>
          <w:szCs w:val="28"/>
        </w:rPr>
        <w:t>（二）未经批准，擅自动用、拆卸、改装、组装造成资产损坏的；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4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kern w:val="0"/>
          <w:sz w:val="28"/>
          <w:szCs w:val="28"/>
        </w:rPr>
        <w:t>（三）在操作过程中，指导老师指导错误或纠正不及时，造成资产损坏的；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4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kern w:val="0"/>
          <w:sz w:val="28"/>
          <w:szCs w:val="28"/>
        </w:rPr>
        <w:t>（四）管理人员工作不负责任，因工作失职造成损坏的；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4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kern w:val="0"/>
          <w:sz w:val="28"/>
          <w:szCs w:val="28"/>
        </w:rPr>
        <w:t>（五）由于其他不遵守规章制度等原因造成损坏的。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二</w:t>
      </w:r>
      <w:r w:rsidRPr="0027763E">
        <w:rPr>
          <w:rFonts w:ascii="宋体" w:eastAsia="宋体" w:hAnsi="宋体" w:cs="宋体"/>
          <w:kern w:val="0"/>
          <w:sz w:val="28"/>
          <w:szCs w:val="28"/>
        </w:rPr>
        <w:t>、属下列情况，在确定赔偿金额时，可按折旧价的10~30%赔偿或免于赔偿。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4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kern w:val="0"/>
          <w:sz w:val="28"/>
          <w:szCs w:val="28"/>
        </w:rPr>
        <w:t>（一）按照指导或操作规程进行操作，确因缺乏经验或技术不熟练，初次造成损坏的；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4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kern w:val="0"/>
          <w:sz w:val="28"/>
          <w:szCs w:val="28"/>
        </w:rPr>
        <w:t>（二）资产维修、洗刷、搬运过程中，由于主观原因，造成损失的；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4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kern w:val="0"/>
          <w:sz w:val="28"/>
          <w:szCs w:val="28"/>
        </w:rPr>
        <w:t>（三）发生事故后，能积极设法挽救损失，且主动如实汇报、认识较好的。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三</w:t>
      </w:r>
      <w:r w:rsidRPr="0027763E">
        <w:rPr>
          <w:rFonts w:ascii="宋体" w:eastAsia="宋体" w:hAnsi="宋体" w:cs="宋体"/>
          <w:kern w:val="0"/>
          <w:sz w:val="28"/>
          <w:szCs w:val="28"/>
        </w:rPr>
        <w:t>、资产局部损坏，应尽快修复，其赔偿问题酌情处理。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lastRenderedPageBreak/>
        <w:t>第八条</w:t>
      </w:r>
      <w:r w:rsidRPr="0027763E">
        <w:rPr>
          <w:rFonts w:ascii="宋体" w:eastAsia="宋体" w:hAnsi="宋体" w:cs="宋体"/>
          <w:kern w:val="0"/>
          <w:sz w:val="28"/>
          <w:szCs w:val="28"/>
        </w:rPr>
        <w:t xml:space="preserve"> 损坏、丢失零部件的，只计算零部件的价值。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第九条 </w:t>
      </w:r>
      <w:r w:rsidRPr="0027763E">
        <w:rPr>
          <w:rFonts w:ascii="宋体" w:eastAsia="宋体" w:hAnsi="宋体" w:cs="宋体"/>
          <w:kern w:val="0"/>
          <w:sz w:val="28"/>
          <w:szCs w:val="28"/>
        </w:rPr>
        <w:t>损坏、丢失固定资产的责任事故，属几个人共同负责的，应根据每个人责任大小和表现认识，区别处理，分担赔偿。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第十条</w:t>
      </w:r>
      <w:r w:rsidRPr="0027763E">
        <w:rPr>
          <w:rFonts w:ascii="宋体" w:eastAsia="宋体" w:hAnsi="宋体" w:cs="宋体"/>
          <w:kern w:val="0"/>
          <w:sz w:val="28"/>
          <w:szCs w:val="28"/>
        </w:rPr>
        <w:t xml:space="preserve"> 由于下列客观原因造成固定资产损失，经过技术鉴定或有关负责人证实，可不赔偿。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一</w:t>
      </w:r>
      <w:r w:rsidRPr="0027763E">
        <w:rPr>
          <w:rFonts w:ascii="宋体" w:eastAsia="宋体" w:hAnsi="宋体" w:cs="宋体"/>
          <w:kern w:val="0"/>
          <w:sz w:val="28"/>
          <w:szCs w:val="28"/>
        </w:rPr>
        <w:t>、虽采取预防措施，但由于资产本身的特殊性，而难以避免造成损坏的；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二</w:t>
      </w:r>
      <w:r w:rsidRPr="0027763E">
        <w:rPr>
          <w:rFonts w:ascii="宋体" w:eastAsia="宋体" w:hAnsi="宋体" w:cs="宋体"/>
          <w:kern w:val="0"/>
          <w:sz w:val="28"/>
          <w:szCs w:val="28"/>
        </w:rPr>
        <w:t>、因资产本身的缺陷或使用年限长久，接近报废程度，在正常使用时发生的损坏和合理的自然损耗；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三</w:t>
      </w:r>
      <w:r w:rsidRPr="0027763E">
        <w:rPr>
          <w:rFonts w:ascii="宋体" w:eastAsia="宋体" w:hAnsi="宋体" w:cs="宋体"/>
          <w:kern w:val="0"/>
          <w:sz w:val="28"/>
          <w:szCs w:val="28"/>
        </w:rPr>
        <w:t>、经过批准，试用稀有的资产，试行新的操作或检修时，虽采取预防措施，仍未能避免损坏的；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4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kern w:val="0"/>
          <w:sz w:val="28"/>
          <w:szCs w:val="28"/>
        </w:rPr>
        <w:t>四、加强了安全防范措施，仍未避免失盗，经公安部门鉴定属于外盗的；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4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kern w:val="0"/>
          <w:sz w:val="28"/>
          <w:szCs w:val="28"/>
        </w:rPr>
        <w:t>五、由于自然灾害或其他不可抗拒的客观原因造成损坏的。</w:t>
      </w:r>
    </w:p>
    <w:p w:rsidR="0027763E" w:rsidRPr="0027763E" w:rsidRDefault="0027763E" w:rsidP="0027763E">
      <w:pPr>
        <w:widowControl/>
        <w:snapToGrid w:val="0"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第三章 赔偿处理权限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第十一条</w:t>
      </w:r>
      <w:r w:rsidRPr="0027763E">
        <w:rPr>
          <w:rFonts w:ascii="宋体" w:eastAsia="宋体" w:hAnsi="宋体" w:cs="宋体"/>
          <w:kern w:val="0"/>
          <w:sz w:val="28"/>
          <w:szCs w:val="28"/>
        </w:rPr>
        <w:t xml:space="preserve"> 损坏、丢失总价值在1000元以下的，由使用单位提出意见，归口管理部门审核，报资产管理处审批。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第十二条</w:t>
      </w:r>
      <w:r w:rsidRPr="0027763E">
        <w:rPr>
          <w:rFonts w:ascii="宋体" w:eastAsia="宋体" w:hAnsi="宋体" w:cs="宋体"/>
          <w:kern w:val="0"/>
          <w:sz w:val="28"/>
          <w:szCs w:val="28"/>
        </w:rPr>
        <w:t xml:space="preserve"> 损坏、丢失总价值在1000～150000元的，由使用单位提出意见，归口管理部门和资产管理处审核，学校领导审批。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第十三条</w:t>
      </w:r>
      <w:r w:rsidRPr="0027763E">
        <w:rPr>
          <w:rFonts w:ascii="宋体" w:eastAsia="宋体" w:hAnsi="宋体" w:cs="宋体"/>
          <w:kern w:val="0"/>
          <w:sz w:val="28"/>
          <w:szCs w:val="28"/>
        </w:rPr>
        <w:t xml:space="preserve"> 损坏、丢失总价值在15万元以上的，由学校领导审核，报山东省教育厅审批。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第十四条</w:t>
      </w:r>
      <w:r w:rsidRPr="0027763E">
        <w:rPr>
          <w:rFonts w:ascii="宋体" w:eastAsia="宋体" w:hAnsi="宋体" w:cs="宋体"/>
          <w:kern w:val="0"/>
          <w:sz w:val="28"/>
          <w:szCs w:val="28"/>
        </w:rPr>
        <w:t xml:space="preserve"> 损坏、丢失土地、房屋、车辆及单价在20万元以上的，由学校提出意见，山东省教育厅审核，报山东省财政厅审批。</w:t>
      </w:r>
    </w:p>
    <w:p w:rsidR="0027763E" w:rsidRPr="0027763E" w:rsidRDefault="0027763E" w:rsidP="0027763E">
      <w:pPr>
        <w:widowControl/>
        <w:snapToGrid w:val="0"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第四章 赔偿处理程序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lastRenderedPageBreak/>
        <w:t>第十五条</w:t>
      </w:r>
      <w:r w:rsidRPr="0027763E">
        <w:rPr>
          <w:rFonts w:ascii="宋体" w:eastAsia="宋体" w:hAnsi="宋体" w:cs="宋体"/>
          <w:kern w:val="0"/>
          <w:sz w:val="28"/>
          <w:szCs w:val="28"/>
        </w:rPr>
        <w:t xml:space="preserve"> 发生固定资产损坏、丢失事故时，使用单位应立即书面报告归口管理部门、资产管理处和公安处，迅速查明情况和原因，分清责任，提出处理意见，填写《曲阜师范大学固定资产（ ）处置报告单》报归口管理部门，再根据处理权限，及时进行处理。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kern w:val="0"/>
          <w:sz w:val="28"/>
          <w:szCs w:val="28"/>
        </w:rPr>
        <w:t>对重大事故，应保护现场，由学校组织有关部门进行严格调查，立案处理。如果隐瞒、欺骗或推迟不报，应加重处理。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第十六条</w:t>
      </w:r>
      <w:r w:rsidRPr="0027763E">
        <w:rPr>
          <w:rFonts w:ascii="宋体" w:eastAsia="宋体" w:hAnsi="宋体" w:cs="宋体"/>
          <w:kern w:val="0"/>
          <w:sz w:val="28"/>
          <w:szCs w:val="28"/>
        </w:rPr>
        <w:t xml:space="preserve"> 损坏的固定资产，应由资产管理处会同有关归口管理部门，组织专家进行论证和技术鉴定；外盗的固定资产，应由公安部门进行鉴定。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第十七条</w:t>
      </w:r>
      <w:r w:rsidRPr="0027763E">
        <w:rPr>
          <w:rFonts w:ascii="宋体" w:eastAsia="宋体" w:hAnsi="宋体" w:cs="宋体"/>
          <w:kern w:val="0"/>
          <w:sz w:val="28"/>
          <w:szCs w:val="28"/>
        </w:rPr>
        <w:t xml:space="preserve"> 赔偿金额确定后，赔偿人应及时到财务处缴纳赔偿金。</w:t>
      </w:r>
    </w:p>
    <w:p w:rsidR="0027763E" w:rsidRPr="0027763E" w:rsidRDefault="0027763E" w:rsidP="0027763E">
      <w:pPr>
        <w:widowControl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kern w:val="0"/>
          <w:sz w:val="28"/>
          <w:szCs w:val="28"/>
        </w:rPr>
        <w:t>赔偿金额在5万元以下的，赔偿人在接到通知之日起七天内，应一次缴清；在5万元以上（含5万元）的，赔偿人可分期缴纳，但应在接到通知之日起6个月内缴清。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第十八条</w:t>
      </w:r>
      <w:r w:rsidRPr="0027763E">
        <w:rPr>
          <w:rFonts w:ascii="宋体" w:eastAsia="宋体" w:hAnsi="宋体" w:cs="宋体"/>
          <w:kern w:val="0"/>
          <w:sz w:val="28"/>
          <w:szCs w:val="28"/>
        </w:rPr>
        <w:t xml:space="preserve"> 确定赔偿金额和缴纳期限后，由赔偿人所在单位负责催缴，学校每学期清理通报一次。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第十九条</w:t>
      </w:r>
      <w:r w:rsidRPr="0027763E">
        <w:rPr>
          <w:rFonts w:ascii="宋体" w:eastAsia="宋体" w:hAnsi="宋体" w:cs="宋体"/>
          <w:kern w:val="0"/>
          <w:sz w:val="28"/>
          <w:szCs w:val="28"/>
        </w:rPr>
        <w:t xml:space="preserve"> 凡属损坏报废、丢失资产，有关部门应及时根据批复按规定调整相应帐目。</w:t>
      </w:r>
    </w:p>
    <w:p w:rsidR="0027763E" w:rsidRPr="0027763E" w:rsidRDefault="0027763E" w:rsidP="0027763E">
      <w:pPr>
        <w:widowControl/>
        <w:snapToGrid w:val="0"/>
        <w:spacing w:line="360" w:lineRule="auto"/>
        <w:ind w:hanging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第五章</w:t>
      </w:r>
      <w:r w:rsidRPr="0027763E">
        <w:rPr>
          <w:rFonts w:ascii="Times New Roman" w:eastAsia="宋体" w:hAnsi="Times New Roman" w:cs="Times New Roman"/>
          <w:b/>
          <w:bCs/>
          <w:kern w:val="0"/>
          <w:sz w:val="14"/>
          <w:szCs w:val="14"/>
        </w:rPr>
        <w:t xml:space="preserve"> </w:t>
      </w: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附则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第二十条 </w:t>
      </w:r>
      <w:r w:rsidRPr="0027763E">
        <w:rPr>
          <w:rFonts w:ascii="宋体" w:eastAsia="宋体" w:hAnsi="宋体" w:cs="宋体"/>
          <w:kern w:val="0"/>
          <w:sz w:val="28"/>
          <w:szCs w:val="28"/>
        </w:rPr>
        <w:t>本办法与上级文件精神不符时，按上级有关文件规定执行。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第二十一条 </w:t>
      </w:r>
      <w:r w:rsidRPr="0027763E">
        <w:rPr>
          <w:rFonts w:ascii="宋体" w:eastAsia="宋体" w:hAnsi="宋体" w:cs="宋体"/>
          <w:kern w:val="0"/>
          <w:sz w:val="28"/>
          <w:szCs w:val="28"/>
        </w:rPr>
        <w:t>本办法由资产管理处负责解释。</w:t>
      </w:r>
    </w:p>
    <w:p w:rsidR="0027763E" w:rsidRPr="0027763E" w:rsidRDefault="0027763E" w:rsidP="0027763E">
      <w:pPr>
        <w:widowControl/>
        <w:snapToGrid w:val="0"/>
        <w:spacing w:line="360" w:lineRule="auto"/>
        <w:ind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63E">
        <w:rPr>
          <w:rFonts w:ascii="宋体" w:eastAsia="宋体" w:hAnsi="宋体" w:cs="宋体"/>
          <w:b/>
          <w:bCs/>
          <w:kern w:val="0"/>
          <w:sz w:val="28"/>
          <w:szCs w:val="28"/>
        </w:rPr>
        <w:t>第二十二条</w:t>
      </w:r>
      <w:r w:rsidRPr="0027763E">
        <w:rPr>
          <w:rFonts w:ascii="宋体" w:eastAsia="宋体" w:hAnsi="宋体" w:cs="宋体"/>
          <w:kern w:val="0"/>
          <w:sz w:val="28"/>
          <w:szCs w:val="28"/>
        </w:rPr>
        <w:t xml:space="preserve"> 本办法自发布之日起施行。</w:t>
      </w:r>
    </w:p>
    <w:p w:rsidR="00C00D8F" w:rsidRPr="0027763E" w:rsidRDefault="00C00D8F"/>
    <w:sectPr w:rsidR="00C00D8F" w:rsidRPr="00277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D8F" w:rsidRDefault="00C00D8F" w:rsidP="0027763E">
      <w:r>
        <w:separator/>
      </w:r>
    </w:p>
  </w:endnote>
  <w:endnote w:type="continuationSeparator" w:id="1">
    <w:p w:rsidR="00C00D8F" w:rsidRDefault="00C00D8F" w:rsidP="00277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D8F" w:rsidRDefault="00C00D8F" w:rsidP="0027763E">
      <w:r>
        <w:separator/>
      </w:r>
    </w:p>
  </w:footnote>
  <w:footnote w:type="continuationSeparator" w:id="1">
    <w:p w:rsidR="00C00D8F" w:rsidRDefault="00C00D8F" w:rsidP="00277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63E"/>
    <w:rsid w:val="0027763E"/>
    <w:rsid w:val="00C0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7763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6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63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763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3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23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82086">
                                      <w:marLeft w:val="16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2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76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2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93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9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5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8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3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07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86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0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4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80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70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8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88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40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21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49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45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9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13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74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8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82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5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3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7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17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90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1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227024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5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23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5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2014-10-22T01:55:00Z</dcterms:created>
  <dcterms:modified xsi:type="dcterms:W3CDTF">2014-10-22T01:57:00Z</dcterms:modified>
</cp:coreProperties>
</file>