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DB594">
      <w:pPr>
        <w:keepNext w:val="0"/>
        <w:keepLines w:val="0"/>
        <w:pageBreakBefore w:val="0"/>
        <w:widowControl/>
        <w:tabs>
          <w:tab w:val="left" w:pos="2520"/>
        </w:tabs>
        <w:kinsoku/>
        <w:wordWrap/>
        <w:overflowPunct/>
        <w:topLinePunct w:val="0"/>
        <w:autoSpaceDE/>
        <w:autoSpaceDN/>
        <w:bidi w:val="0"/>
        <w:adjustRightInd/>
        <w:snapToGrid/>
        <w:spacing w:before="157" w:beforeLines="50" w:after="157" w:afterLines="50" w:line="700" w:lineRule="exact"/>
        <w:ind w:right="0" w:rightChars="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曲阜师范大学国家励志奖学金管理</w:t>
      </w:r>
    </w:p>
    <w:p w14:paraId="1E55EE0C">
      <w:pPr>
        <w:keepNext w:val="0"/>
        <w:keepLines w:val="0"/>
        <w:pageBreakBefore w:val="0"/>
        <w:widowControl/>
        <w:tabs>
          <w:tab w:val="left" w:pos="2520"/>
        </w:tabs>
        <w:kinsoku/>
        <w:wordWrap/>
        <w:overflowPunct/>
        <w:topLinePunct w:val="0"/>
        <w:autoSpaceDE/>
        <w:autoSpaceDN/>
        <w:bidi w:val="0"/>
        <w:adjustRightInd/>
        <w:snapToGrid/>
        <w:spacing w:before="157" w:beforeLines="50" w:after="157" w:afterLines="50" w:line="700" w:lineRule="exact"/>
        <w:ind w:right="0" w:rightChars="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实施办法</w:t>
      </w:r>
    </w:p>
    <w:p w14:paraId="5F99CCC7">
      <w:pPr>
        <w:keepNext w:val="0"/>
        <w:keepLines w:val="0"/>
        <w:pageBreakBefore w:val="0"/>
        <w:widowControl/>
        <w:kinsoku/>
        <w:wordWrap/>
        <w:overflowPunct/>
        <w:topLinePunct w:val="0"/>
        <w:autoSpaceDE/>
        <w:autoSpaceDN/>
        <w:bidi w:val="0"/>
        <w:adjustRightInd/>
        <w:snapToGrid/>
        <w:spacing w:before="157" w:beforeLines="50" w:after="157" w:afterLines="50" w:line="580" w:lineRule="exact"/>
        <w:ind w:left="482" w:leftChars="0" w:right="0" w:rightChars="0" w:firstLine="0" w:firstLineChars="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第一章  总  则</w:t>
      </w:r>
    </w:p>
    <w:p w14:paraId="27C420BC">
      <w:pPr>
        <w:keepNext w:val="0"/>
        <w:keepLines w:val="0"/>
        <w:pageBreakBefore w:val="0"/>
        <w:widowControl/>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为激励我校家庭经济困难学生勤奋学习、努力进取，在德、智、体、美等方面全面发展，根据《关于调整高等教育阶段和高中阶段国家奖助学金政策的通知》（财教〔2024〕181号）和《</w:t>
      </w:r>
      <w:r>
        <w:rPr>
          <w:rFonts w:hint="eastAsia" w:ascii="仿宋_GB2312" w:hAnsi="仿宋_GB2312" w:eastAsia="仿宋_GB2312" w:cs="仿宋_GB2312"/>
          <w:bCs/>
          <w:kern w:val="0"/>
          <w:sz w:val="32"/>
          <w:szCs w:val="32"/>
        </w:rPr>
        <w:t>山东省普通高校国家励志奖学金</w:t>
      </w:r>
      <w:r>
        <w:rPr>
          <w:rFonts w:hint="eastAsia" w:ascii="仿宋_GB2312" w:hAnsi="仿宋_GB2312" w:eastAsia="仿宋_GB2312" w:cs="仿宋_GB2312"/>
          <w:kern w:val="0"/>
          <w:sz w:val="32"/>
          <w:szCs w:val="32"/>
        </w:rPr>
        <w:t>管理实施办法》精神，制定本办法。</w:t>
      </w:r>
    </w:p>
    <w:p w14:paraId="482D46A2">
      <w:pPr>
        <w:keepNext w:val="0"/>
        <w:keepLines w:val="0"/>
        <w:pageBreakBefore w:val="0"/>
        <w:widowControl/>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国家励志奖学金用于奖励资助我校全日制本专科学生（以下简称学生）中品学兼优的家庭经济困难学生。</w:t>
      </w:r>
    </w:p>
    <w:p w14:paraId="71EF09CD">
      <w:pPr>
        <w:keepNext w:val="0"/>
        <w:keepLines w:val="0"/>
        <w:pageBreakBefore w:val="0"/>
        <w:widowControl/>
        <w:kinsoku/>
        <w:wordWrap/>
        <w:overflowPunct/>
        <w:topLinePunct w:val="0"/>
        <w:autoSpaceDE/>
        <w:autoSpaceDN/>
        <w:bidi w:val="0"/>
        <w:adjustRightInd/>
        <w:snapToGrid/>
        <w:spacing w:before="157" w:beforeLines="50" w:after="157" w:afterLines="50" w:line="580" w:lineRule="exact"/>
        <w:ind w:left="482" w:leftChars="0" w:right="0" w:rightChars="0" w:firstLine="0" w:firstLineChars="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第二章  奖励标准与申请条件</w:t>
      </w:r>
    </w:p>
    <w:p w14:paraId="46216430">
      <w:pPr>
        <w:keepNext w:val="0"/>
        <w:keepLines w:val="0"/>
        <w:pageBreakBefore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国家励志奖学金的奖励标准为每人每年</w:t>
      </w:r>
      <w:r>
        <w:rPr>
          <w:rFonts w:hint="eastAsia" w:ascii="仿宋_GB2312" w:hAnsi="仿宋_GB2312" w:eastAsia="仿宋_GB2312" w:cs="仿宋_GB2312"/>
          <w:kern w:val="0"/>
          <w:sz w:val="32"/>
          <w:szCs w:val="32"/>
          <w:lang w:val="en-US" w:eastAsia="zh-CN"/>
        </w:rPr>
        <w:t>6</w:t>
      </w:r>
      <w:bookmarkStart w:id="0" w:name="_GoBack"/>
      <w:bookmarkEnd w:id="0"/>
      <w:r>
        <w:rPr>
          <w:rFonts w:hint="eastAsia" w:ascii="仿宋_GB2312" w:hAnsi="仿宋_GB2312" w:eastAsia="仿宋_GB2312" w:cs="仿宋_GB2312"/>
          <w:kern w:val="0"/>
          <w:sz w:val="32"/>
          <w:szCs w:val="32"/>
        </w:rPr>
        <w:t>000元。</w:t>
      </w:r>
    </w:p>
    <w:p w14:paraId="46AB707E">
      <w:pPr>
        <w:keepNext w:val="0"/>
        <w:keepLines w:val="0"/>
        <w:pageBreakBefore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国家励志奖学金的基本申请条件:</w:t>
      </w:r>
    </w:p>
    <w:p w14:paraId="11A3B776">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（一）热爱社会主义祖国，拥护中国共产党的领导；</w:t>
      </w:r>
    </w:p>
    <w:p w14:paraId="589510A4">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（二）遵守宪法和法律，遵守学校规章制度；</w:t>
      </w:r>
    </w:p>
    <w:p w14:paraId="64AA223D">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（三）诚实守信，道德品质优良；</w:t>
      </w:r>
    </w:p>
    <w:p w14:paraId="36D1089B">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（四）在校期间学习成绩优秀；</w:t>
      </w:r>
    </w:p>
    <w:p w14:paraId="0B73F477">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（五）家庭经济困难，生活俭朴。</w:t>
      </w:r>
    </w:p>
    <w:p w14:paraId="57157EB1">
      <w:pPr>
        <w:keepNext w:val="0"/>
        <w:keepLines w:val="0"/>
        <w:pageBreakBefore w:val="0"/>
        <w:widowControl/>
        <w:kinsoku/>
        <w:wordWrap/>
        <w:overflowPunct/>
        <w:topLinePunct w:val="0"/>
        <w:autoSpaceDE/>
        <w:autoSpaceDN/>
        <w:bidi w:val="0"/>
        <w:adjustRightInd/>
        <w:snapToGrid/>
        <w:spacing w:before="157" w:beforeLines="50" w:after="157" w:afterLines="50" w:line="580" w:lineRule="exact"/>
        <w:ind w:left="482" w:leftChars="0" w:right="0" w:rightChars="0" w:firstLine="0" w:firstLineChars="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第三章  申请与评审</w:t>
      </w:r>
    </w:p>
    <w:p w14:paraId="1BEBBBB5">
      <w:pPr>
        <w:keepNext w:val="0"/>
        <w:keepLines w:val="0"/>
        <w:pageBreakBefore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国家励志奖学金实行等额评审，坚持公开、公平、公正、择优的原则。</w:t>
      </w:r>
    </w:p>
    <w:p w14:paraId="21B2BDD1">
      <w:pPr>
        <w:keepNext w:val="0"/>
        <w:keepLines w:val="0"/>
        <w:pageBreakBefore w:val="0"/>
        <w:widowControl/>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国家励志奖学金按学年申请和评审。国家励志奖学金的奖励对象为我校在校生中二年级以上（含二年级）的学生。</w:t>
      </w:r>
    </w:p>
    <w:p w14:paraId="079E2B06">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同一学年内，获得国家励志奖学金的学生可以同时申请并获得国家助学金，但不能同时获得国家奖学金和省政府奖学金。</w:t>
      </w:r>
    </w:p>
    <w:p w14:paraId="70B602E0">
      <w:pPr>
        <w:keepNext w:val="0"/>
        <w:keepLines w:val="0"/>
        <w:pageBreakBefore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国家励志奖学金申请与评审工作由院系组织实施。各院系要根据本办法的规定，成立奖助学金评选工作领导小组，制定具体评审办法，并报我校学生资助管理中心备案。</w:t>
      </w:r>
    </w:p>
    <w:p w14:paraId="366AB39F">
      <w:pPr>
        <w:keepNext w:val="0"/>
        <w:keepLines w:val="0"/>
        <w:pageBreakBefore w:val="0"/>
        <w:widowControl/>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每年9月30日前，学生根据本办法规定的国家励志奖学金的基本申请条件及其他有关规定，向院系提出申请，并递交《曲阜师范大学国家励志奖学金申请审批表》。</w:t>
      </w:r>
    </w:p>
    <w:p w14:paraId="2C7761C1">
      <w:pPr>
        <w:keepNext w:val="0"/>
        <w:keepLines w:val="0"/>
        <w:pageBreakBefore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各院系学生资助管理机构具体负责组织评审工作，提出本院系当年国家励志奖学金获奖学生建议名单，报院系奖助学金评选领导小组集体研究审定后，在院系内进行不少于3个工作日的公示。公示无异议后，将国家励志奖学金获奖学生初审名单表报学生资助管理中心审核汇总，在全校范围内公示5天，公示无异议后报山东省学生资助管理中心审批。</w:t>
      </w:r>
    </w:p>
    <w:p w14:paraId="6B899A8D">
      <w:pPr>
        <w:keepNext w:val="0"/>
        <w:keepLines w:val="0"/>
        <w:pageBreakBefore w:val="0"/>
        <w:widowControl/>
        <w:kinsoku/>
        <w:wordWrap/>
        <w:overflowPunct/>
        <w:topLinePunct w:val="0"/>
        <w:autoSpaceDE/>
        <w:autoSpaceDN/>
        <w:bidi w:val="0"/>
        <w:adjustRightInd/>
        <w:snapToGrid/>
        <w:spacing w:before="157" w:beforeLines="50" w:after="157" w:afterLines="50" w:line="580" w:lineRule="exact"/>
        <w:ind w:left="482" w:leftChars="0" w:right="0" w:rightChars="0" w:firstLine="0" w:firstLineChars="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第四章  奖学金发放、管理与监督</w:t>
      </w:r>
    </w:p>
    <w:p w14:paraId="27309AA6">
      <w:pPr>
        <w:keepNext w:val="0"/>
        <w:keepLines w:val="0"/>
        <w:pageBreakBefore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学校每年将国家励志奖学金一次性发放给获奖学生，并记入学生学籍档案。</w:t>
      </w:r>
    </w:p>
    <w:p w14:paraId="5E1DDE9D">
      <w:pPr>
        <w:keepNext w:val="0"/>
        <w:keepLines w:val="0"/>
        <w:pageBreakBefore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各院系要切实加强管理，认真做好国家励志奖学金的评审和发放工作，确保国家励志奖学金用于资助品学兼优的家庭经济困难学生。</w:t>
      </w:r>
    </w:p>
    <w:p w14:paraId="2335E72B">
      <w:pPr>
        <w:keepNext w:val="0"/>
        <w:keepLines w:val="0"/>
        <w:pageBreakBefore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各院系必须严格执行国家相关财经法规和本办法的规定，对国家励志奖学金实行专款专用，不得截留、挤占、挪用，同时应接受财政、审计、纪检监察、主管部门的检查和监督。</w:t>
      </w:r>
    </w:p>
    <w:p w14:paraId="27025981">
      <w:pPr>
        <w:keepNext w:val="0"/>
        <w:keepLines w:val="0"/>
        <w:pageBreakBefore w:val="0"/>
        <w:widowControl/>
        <w:kinsoku/>
        <w:wordWrap/>
        <w:overflowPunct/>
        <w:topLinePunct w:val="0"/>
        <w:autoSpaceDE/>
        <w:autoSpaceDN/>
        <w:bidi w:val="0"/>
        <w:adjustRightInd/>
        <w:snapToGrid/>
        <w:spacing w:before="157" w:beforeLines="50" w:after="157" w:afterLines="50" w:line="580" w:lineRule="exact"/>
        <w:ind w:left="482" w:leftChars="0" w:right="0" w:rightChars="0" w:firstLine="0" w:firstLineChars="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第五章  附  则</w:t>
      </w:r>
    </w:p>
    <w:p w14:paraId="0CF9CC95">
      <w:pPr>
        <w:keepNext w:val="0"/>
        <w:keepLines w:val="0"/>
        <w:pageBreakBefore w:val="0"/>
        <w:kinsoku/>
        <w:wordWrap/>
        <w:overflowPunct/>
        <w:topLinePunct w:val="0"/>
        <w:autoSpaceDE/>
        <w:autoSpaceDN/>
        <w:bidi w:val="0"/>
        <w:adjustRightInd/>
        <w:snapToGrid/>
        <w:spacing w:line="580" w:lineRule="exact"/>
        <w:ind w:left="-653" w:leftChars="0" w:right="0" w:rightChars="0" w:firstLine="1285" w:firstLineChars="4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第十三条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本办法由学生工作部负责解释。</w:t>
      </w:r>
    </w:p>
    <w:p w14:paraId="104EFC79">
      <w:pPr>
        <w:keepNext w:val="0"/>
        <w:keepLines w:val="0"/>
        <w:pageBreakBefore w:val="0"/>
        <w:widowControl/>
        <w:kinsoku/>
        <w:wordWrap/>
        <w:overflowPunct/>
        <w:topLinePunct w:val="0"/>
        <w:autoSpaceDE/>
        <w:autoSpaceDN/>
        <w:bidi w:val="0"/>
        <w:adjustRightInd/>
        <w:snapToGrid/>
        <w:spacing w:line="580" w:lineRule="exact"/>
        <w:ind w:left="0" w:firstLine="643" w:firstLineChars="200"/>
        <w:textAlignment w:val="auto"/>
      </w:pPr>
      <w:r>
        <w:rPr>
          <w:rFonts w:hint="eastAsia" w:ascii="仿宋_GB2312" w:hAnsi="仿宋_GB2312" w:eastAsia="仿宋_GB2312" w:cs="仿宋_GB2312"/>
          <w:b/>
          <w:kern w:val="0"/>
          <w:sz w:val="32"/>
          <w:szCs w:val="32"/>
        </w:rPr>
        <w:t>第十四条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本办法自发布之日起施行。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A16FBC-3E5E-4D04-9CF3-7C93F80A26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1772354-1645-4766-82B6-972D8BE5EE6E}"/>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04EB8275-CB7A-4BD6-9D3E-4BDB4C6ABD25}"/>
  </w:font>
  <w:font w:name="仿宋_GB2312">
    <w:panose1 w:val="02010609030101010101"/>
    <w:charset w:val="86"/>
    <w:family w:val="auto"/>
    <w:pitch w:val="default"/>
    <w:sig w:usb0="00000001" w:usb1="080E0000" w:usb2="00000000" w:usb3="00000000" w:csb0="00040000" w:csb1="00000000"/>
    <w:embedRegular r:id="rId4" w:fontKey="{2FA0CE20-3BD2-4914-8755-8DA264F4D63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0" w:lineRule="auto"/>
      </w:pPr>
      <w:r>
        <w:separator/>
      </w:r>
    </w:p>
  </w:footnote>
  <w:footnote w:type="continuationSeparator" w:id="1">
    <w:p>
      <w:pPr>
        <w:spacing w:before="0" w:after="0" w:line="33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Q2OGI5OTMyMmZkY2FiMzBjMjEzOTFiM2U2ODAifQ=="/>
  </w:docVars>
  <w:rsids>
    <w:rsidRoot w:val="58C878D3"/>
    <w:rsid w:val="0FBF6225"/>
    <w:rsid w:val="3D900A43"/>
    <w:rsid w:val="58C8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30" w:lineRule="auto"/>
      <w:ind w:left="10" w:hanging="10"/>
    </w:pPr>
    <w:rPr>
      <w:rFonts w:ascii="仿宋" w:hAnsi="仿宋" w:eastAsia="仿宋" w:cs="仿宋"/>
      <w:color w:val="000000"/>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1034</Words>
  <Characters>1042</Characters>
  <Lines>0</Lines>
  <Paragraphs>0</Paragraphs>
  <TotalTime>1</TotalTime>
  <ScaleCrop>false</ScaleCrop>
  <LinksUpToDate>false</LinksUpToDate>
  <CharactersWithSpaces>1070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2022-09-21T03:08:00Z</dcterms:created>
  <dc:creator>hp</dc:creator>
  <cp:lastModifiedBy>Z</cp:lastModifiedBy>
  <dcterms:modified xsi:type="dcterms:W3CDTF">2025-06-27T07:48:04Z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D757C9B117F34844BDA42A00660AF921</vt:lpwstr>
  </property>
  <property fmtid="{D5CDD505-2E9C-101B-9397-08002B2CF9AE}" pid="4" name="KSOTemplateDocerSaveRecord">
    <vt:lpwstr>eyJoZGlkIjoiMzEwNTM5NzYwMDRjMzkwZTVkZjY2ODkwMGIxNGU0OTUiLCJ1c2VySWQiOiIxNDI1NjYxMzI5In0=</vt:lpwstr>
  </property>
</Properties>
</file>